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i w:val="0"/>
          <w:iCs w:val="0"/>
          <w:caps w:val="0"/>
          <w:color w:val="000000" w:themeColor="text1"/>
          <w:spacing w:val="8"/>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8"/>
          <w:sz w:val="44"/>
          <w:szCs w:val="44"/>
          <w:shd w:val="clear" w:fill="FFFFFF"/>
          <w:lang w:val="en-US" w:eastAsia="zh-CN"/>
          <w14:textFill>
            <w14:solidFill>
              <w14:schemeClr w14:val="tx1"/>
            </w14:solidFill>
          </w14:textFill>
        </w:rPr>
        <w:t>竞秀区召开三届区委第五轮巡察工作动员</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i w:val="0"/>
          <w:iCs w:val="0"/>
          <w:caps w:val="0"/>
          <w:color w:val="000000" w:themeColor="text1"/>
          <w:spacing w:val="8"/>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8"/>
          <w:sz w:val="44"/>
          <w:szCs w:val="44"/>
          <w:shd w:val="clear" w:fill="FFFFFF"/>
          <w:lang w:val="en-US" w:eastAsia="zh-CN"/>
          <w14:textFill>
            <w14:solidFill>
              <w14:schemeClr w14:val="tx1"/>
            </w14:solidFill>
          </w14:textFill>
        </w:rPr>
        <w:t>部署会暨巡前集体谈话会</w:t>
      </w: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2023年10</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月</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29</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日，</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竞秀区召开三届区委第五轮巡察工作动员</w:t>
      </w:r>
      <w:bookmarkStart w:id="0" w:name="_GoBack"/>
      <w:bookmarkEnd w:id="0"/>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部署会暨巡前集体谈话会</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。区委书记、区委巡察工作领导小组组长贾瑞生出席会议并讲话，区委常委、纪委书记、监委主任、区委巡察工作领导小组常务副组长刘玉宝主持会议。区委常委、区委组织部长、</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统战部长、</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区委巡察工作领导小组副组长周青文参加会议。</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贾瑞生</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指出</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，巡察是政治巡察、政治监督，根本目的是坚持和加强党的领导，确保习近平新时代中国特色社会主义思想落到实处，保障党的路线方针政策和党中央决策部署落到实处。对村</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级</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巡察是推动乡村振兴战略等党中央重大决策部署在基层落地见效的重要保障，是践行人民立场的具体行动，是促进基层治理、强化基层监督的有效抓手。</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贾瑞生</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强调</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要始终心怀“国之大者”，聚焦新时代新征程党的使命任务，加强对完整准确全面贯彻新发展理念、加快构建新发展格局、着力推动高质量发展等重大战略部署的监督检查，坚决做到上级重大决策部署到哪里、巡察监督就跟进到哪里，以有力监督促进全区各级领导干部特别是“一把手”正确履职尽责，保障上级各项决策部署在</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竞秀</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落地见效。</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贾瑞生</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强调</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，要始终坚持以人民为中心，切实维护人民群众切身利益。切实把维护人民群众利益作为根本出发点和落脚点。</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要</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统筹推进村</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级</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巡察，精准打通解决民生问题的最后一公里。</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要</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强化对“一把手”的监督，深入查找政治偏差。</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看他们是否</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充分发挥</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了</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把舵定向的作用，在城中村改造、文明城区创建</w:t>
      </w:r>
      <w:r>
        <w:rPr>
          <w:rFonts w:hint="eastAsia" w:ascii="仿宋" w:hAnsi="仿宋" w:eastAsia="仿宋" w:cs="仿宋"/>
          <w:i w:val="0"/>
          <w:iCs w:val="0"/>
          <w:caps w:val="0"/>
          <w:color w:val="000000" w:themeColor="text1"/>
          <w:spacing w:val="8"/>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乡村治理</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等</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各项</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重点工作中，</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是否</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冲在一线、干在前面，发挥好示范引领作用。</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jc w:val="left"/>
        <w:textAlignment w:val="auto"/>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会上，刘玉宝</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传达学习二十届中央第二轮巡视工作动员部署会议精神，十届河北省委第四轮巡视工作动员部署会议精神，十二届保定市委第五轮巡察工作动员部署会议精神；</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周青文宣读《三届区委第</w:t>
      </w:r>
      <w:r>
        <w:rPr>
          <w:rFonts w:hint="eastAsia" w:ascii="仿宋" w:hAnsi="仿宋" w:eastAsia="仿宋" w:cs="仿宋"/>
          <w:i w:val="0"/>
          <w:iCs w:val="0"/>
          <w:caps w:val="0"/>
          <w:color w:val="000000" w:themeColor="text1"/>
          <w:spacing w:val="8"/>
          <w:sz w:val="32"/>
          <w:szCs w:val="32"/>
          <w:shd w:val="clear" w:fill="FFFFFF"/>
          <w:lang w:val="en-US" w:eastAsia="zh-CN"/>
          <w14:textFill>
            <w14:solidFill>
              <w14:schemeClr w14:val="tx1"/>
            </w14:solidFill>
          </w14:textFill>
        </w:rPr>
        <w:t>五</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轮巡察各巡察组组长、副组长授权任职及任务分工的决定》。</w:t>
      </w:r>
    </w:p>
    <w:p>
      <w:pPr>
        <w:keepNext w:val="0"/>
        <w:keepLines w:val="0"/>
        <w:pageBreakBefore w:val="0"/>
        <w:widowControl w:val="0"/>
        <w:kinsoku/>
        <w:wordWrap/>
        <w:overflowPunct/>
        <w:topLinePunct w:val="0"/>
        <w:autoSpaceDE/>
        <w:autoSpaceDN/>
        <w:bidi w:val="0"/>
        <w:adjustRightInd/>
        <w:snapToGrid/>
        <w:spacing w:line="578" w:lineRule="exact"/>
        <w:ind w:firstLine="672" w:firstLineChars="200"/>
        <w:textAlignment w:val="auto"/>
        <w:rPr>
          <w:rFonts w:hint="eastAsia"/>
        </w:rPr>
      </w:pP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区委巡察工作领导小组成员</w:t>
      </w:r>
      <w:r>
        <w:rPr>
          <w:rFonts w:hint="eastAsia" w:ascii="仿宋" w:hAnsi="仿宋" w:eastAsia="仿宋" w:cs="仿宋"/>
          <w:color w:val="000000" w:themeColor="text1"/>
          <w:spacing w:val="8"/>
          <w:sz w:val="32"/>
          <w:szCs w:val="32"/>
          <w14:textFill>
            <w14:solidFill>
              <w14:schemeClr w14:val="tx1"/>
            </w14:solidFill>
          </w14:textFill>
        </w:rPr>
        <w:t>，</w:t>
      </w:r>
      <w:r>
        <w:rPr>
          <w:rFonts w:hint="eastAsia" w:ascii="仿宋" w:hAnsi="仿宋" w:eastAsia="仿宋" w:cs="仿宋"/>
          <w:i w:val="0"/>
          <w:iCs w:val="0"/>
          <w:caps w:val="0"/>
          <w:color w:val="000000" w:themeColor="text1"/>
          <w:spacing w:val="8"/>
          <w:sz w:val="32"/>
          <w:szCs w:val="32"/>
          <w:shd w:val="clear" w:fill="FFFFFF"/>
          <w14:textFill>
            <w14:solidFill>
              <w14:schemeClr w14:val="tx1"/>
            </w14:solidFill>
          </w14:textFill>
        </w:rPr>
        <w:t>区委巡察机构全体，被巡察党组织主要负责同志，配合巡察工作的相关单位分管负责同志及此轮巡察被抽调的全体干部参加会议</w:t>
      </w:r>
      <w:r>
        <w:rPr>
          <w:rFonts w:hint="eastAsia" w:ascii="仿宋" w:hAnsi="仿宋" w:eastAsia="仿宋" w:cs="仿宋"/>
          <w:i w:val="0"/>
          <w:iCs w:val="0"/>
          <w:caps w:val="0"/>
          <w:color w:val="222222"/>
          <w:spacing w:val="8"/>
          <w:sz w:val="32"/>
          <w:szCs w:val="32"/>
          <w:shd w:val="clear" w:fill="FFFFFF"/>
        </w:rPr>
        <w:t>。</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M2Q0MTQxNDE2MDdjOTc1MGMzMTYwYThkNzU4MGQifQ=="/>
    <w:docVar w:name="KSO_WPS_MARK_KEY" w:val="83addc0e-b895-447e-bd11-a4de185bcb20"/>
  </w:docVars>
  <w:rsids>
    <w:rsidRoot w:val="00000000"/>
    <w:rsid w:val="1E211060"/>
    <w:rsid w:val="28110ABB"/>
    <w:rsid w:val="289E10CF"/>
    <w:rsid w:val="2A631B88"/>
    <w:rsid w:val="3AB73CBB"/>
    <w:rsid w:val="3BD15C21"/>
    <w:rsid w:val="484D0087"/>
    <w:rsid w:val="5DF115E0"/>
    <w:rsid w:val="75F95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Body Text First Indent 21"/>
    <w:basedOn w:val="10"/>
    <w:qFormat/>
    <w:uiPriority w:val="0"/>
    <w:pPr>
      <w:spacing w:beforeAutospacing="1"/>
      <w:ind w:left="420" w:leftChars="200" w:firstLine="420" w:firstLineChars="200"/>
    </w:pPr>
    <w:rPr>
      <w:rFonts w:ascii="Calibri" w:hAnsi="Calibri" w:eastAsia="宋体" w:cs="Times New Roman"/>
      <w:szCs w:val="21"/>
    </w:rPr>
  </w:style>
  <w:style w:type="paragraph" w:customStyle="1" w:styleId="10">
    <w:name w:val="Body Text Indent1"/>
    <w:basedOn w:val="1"/>
    <w:qFormat/>
    <w:uiPriority w:val="0"/>
    <w:pPr>
      <w:spacing w:line="480" w:lineRule="auto"/>
      <w:ind w:firstLine="643" w:firstLineChars="200"/>
    </w:pPr>
    <w:rPr>
      <w:rFonts w:ascii="宋体" w:hAnsi="宋体" w:eastAsia="宋体" w:cs="Times New Roman"/>
      <w:b/>
      <w:sz w:val="24"/>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1084</Words>
  <Characters>1090</Characters>
  <Lines>0</Lines>
  <Paragraphs>0</Paragraphs>
  <TotalTime>17</TotalTime>
  <ScaleCrop>false</ScaleCrop>
  <LinksUpToDate>false</LinksUpToDate>
  <CharactersWithSpaces>1090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2023-05-08T00:36:00Z</dcterms:created>
  <dc:creator>Administrator</dc:creator>
  <cp:lastModifiedBy>Coffee</cp:lastModifiedBy>
  <cp:lastPrinted>2023-05-08T01:08:00Z</cp:lastPrinted>
  <dcterms:modified xsi:type="dcterms:W3CDTF">2024-05-27T02:37:08Z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58A31D5CB65F4D84BD23E02AECA36F53</vt:lpwstr>
  </property>
</Properties>
</file>